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20596A" w:rsidRDefault="0020596A" w:rsidP="0020596A">
      <w:pPr>
        <w:bidi w:val="0"/>
        <w:jc w:val="both"/>
        <w:rPr>
          <w:b/>
          <w:bCs/>
          <w:sz w:val="28"/>
          <w:szCs w:val="28"/>
        </w:rPr>
      </w:pPr>
    </w:p>
    <w:p w:rsidR="00904984" w:rsidRPr="00945132" w:rsidRDefault="00904984" w:rsidP="00D4407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</w:rPr>
        <w:t>-</w:t>
      </w:r>
      <w:r w:rsidR="003F0999" w:rsidRPr="00945132">
        <w:rPr>
          <w:b/>
          <w:bCs/>
          <w:sz w:val="28"/>
          <w:szCs w:val="28"/>
        </w:rPr>
        <w:t>26</w:t>
      </w:r>
      <w:r w:rsidR="003F0999" w:rsidRPr="00945132">
        <w:rPr>
          <w:b/>
          <w:bCs/>
          <w:sz w:val="28"/>
          <w:szCs w:val="28"/>
          <w:rtl/>
          <w:lang w:bidi="ar-LB"/>
        </w:rPr>
        <w:t>مقدمة</w:t>
      </w:r>
      <w:r w:rsidR="00D44076">
        <w:rPr>
          <w:b/>
          <w:bCs/>
          <w:sz w:val="28"/>
          <w:szCs w:val="28"/>
          <w:rtl/>
          <w:lang w:bidi="ar-LB"/>
        </w:rPr>
        <w:t xml:space="preserve"> في علوم الديموغرافيا الإجتماعي</w:t>
      </w:r>
      <w:r w:rsidR="00D44076">
        <w:rPr>
          <w:rFonts w:hint="cs"/>
          <w:b/>
          <w:bCs/>
          <w:sz w:val="28"/>
          <w:szCs w:val="28"/>
          <w:rtl/>
          <w:lang w:bidi="ar-LB"/>
        </w:rPr>
        <w:t xml:space="preserve">ة     (60 </w:t>
      </w:r>
      <w:r w:rsidR="00D44076">
        <w:rPr>
          <w:b/>
          <w:bCs/>
          <w:sz w:val="28"/>
          <w:szCs w:val="28"/>
          <w:lang w:bidi="ar-LB"/>
        </w:rPr>
        <w:t>hrs</w:t>
      </w:r>
      <w:r w:rsidR="00D44076">
        <w:rPr>
          <w:rFonts w:hint="cs"/>
          <w:b/>
          <w:bCs/>
          <w:sz w:val="28"/>
          <w:szCs w:val="28"/>
          <w:rtl/>
          <w:lang w:bidi="ar-LB"/>
        </w:rPr>
        <w:t>)</w:t>
      </w:r>
    </w:p>
    <w:p w:rsidR="00904984" w:rsidRPr="00945132" w:rsidRDefault="00904984" w:rsidP="00904984">
      <w:pPr>
        <w:rPr>
          <w:sz w:val="28"/>
          <w:szCs w:val="28"/>
          <w:lang w:bidi="ar-LB"/>
        </w:rPr>
      </w:pPr>
    </w:p>
    <w:p w:rsidR="00A860C2" w:rsidRPr="00945132" w:rsidRDefault="00A860C2" w:rsidP="00A860C2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الفصل الاول:</w:t>
      </w:r>
    </w:p>
    <w:p w:rsidR="00A860C2" w:rsidRPr="00945132" w:rsidRDefault="00A860C2" w:rsidP="00A860C2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تعريف علم الاجتماع واهدافه</w:t>
      </w:r>
    </w:p>
    <w:p w:rsidR="00A860C2" w:rsidRPr="00945132" w:rsidRDefault="00A860C2" w:rsidP="00A860C2">
      <w:pPr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خصائص المجتمع اللبناني:</w:t>
      </w:r>
    </w:p>
    <w:p w:rsidR="00A860C2" w:rsidRPr="00945132" w:rsidRDefault="00A860C2" w:rsidP="00A860C2">
      <w:pPr>
        <w:numPr>
          <w:ilvl w:val="0"/>
          <w:numId w:val="60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تنوع المجتمع اللبناني في ابعاده الجغرافية والتاريخية والروحية</w:t>
      </w:r>
    </w:p>
    <w:p w:rsidR="00A860C2" w:rsidRPr="00945132" w:rsidRDefault="00A860C2" w:rsidP="00A860C2">
      <w:pPr>
        <w:numPr>
          <w:ilvl w:val="0"/>
          <w:numId w:val="60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الجذور التاريخية للأوضاع الإقتصادية سنة الحرب العالمية الثانية: تطور قطاعي الصناعة والخدمات</w:t>
      </w:r>
    </w:p>
    <w:p w:rsidR="00A860C2" w:rsidRPr="00945132" w:rsidRDefault="00A860C2" w:rsidP="00A860C2">
      <w:pPr>
        <w:numPr>
          <w:ilvl w:val="0"/>
          <w:numId w:val="60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الموقع والدور المميزان للموارد البشرية في لبنان والخارج</w:t>
      </w:r>
    </w:p>
    <w:p w:rsidR="00A860C2" w:rsidRPr="00945132" w:rsidRDefault="00A860C2" w:rsidP="00A860C2">
      <w:pPr>
        <w:ind w:left="720"/>
        <w:rPr>
          <w:sz w:val="28"/>
          <w:szCs w:val="28"/>
        </w:rPr>
      </w:pPr>
    </w:p>
    <w:p w:rsidR="00A860C2" w:rsidRPr="00945132" w:rsidRDefault="00A860C2" w:rsidP="00A860C2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الفصل الثاني: ثقافة المجتمع اللبناني</w:t>
      </w:r>
    </w:p>
    <w:p w:rsidR="00A860C2" w:rsidRPr="00945132" w:rsidRDefault="00A860C2" w:rsidP="00A860C2">
      <w:pPr>
        <w:numPr>
          <w:ilvl w:val="0"/>
          <w:numId w:val="61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ثقافة الفرد وثقافة المجتمع : التواصل الإجتماعي واستقرار المجتمع</w:t>
      </w:r>
    </w:p>
    <w:p w:rsidR="00A860C2" w:rsidRPr="00945132" w:rsidRDefault="00A860C2" w:rsidP="00A860C2">
      <w:pPr>
        <w:numPr>
          <w:ilvl w:val="0"/>
          <w:numId w:val="61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الإنفتاح الثقافي والتفاعل</w:t>
      </w:r>
    </w:p>
    <w:p w:rsidR="00A860C2" w:rsidRPr="00945132" w:rsidRDefault="00A860C2" w:rsidP="00A860C2">
      <w:pPr>
        <w:numPr>
          <w:ilvl w:val="0"/>
          <w:numId w:val="61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إنتاج المجتمع لثقافته</w:t>
      </w:r>
    </w:p>
    <w:p w:rsidR="00A860C2" w:rsidRPr="00945132" w:rsidRDefault="00A860C2" w:rsidP="00A860C2">
      <w:pPr>
        <w:ind w:left="720"/>
        <w:rPr>
          <w:sz w:val="28"/>
          <w:szCs w:val="28"/>
        </w:rPr>
      </w:pPr>
    </w:p>
    <w:p w:rsidR="00A860C2" w:rsidRPr="00945132" w:rsidRDefault="00A860C2" w:rsidP="00A860C2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الفصل الثالث: تنمية المجتمعات المحلية:</w:t>
      </w:r>
    </w:p>
    <w:p w:rsidR="00A860C2" w:rsidRPr="00945132" w:rsidRDefault="00A860C2" w:rsidP="00A860C2">
      <w:pPr>
        <w:numPr>
          <w:ilvl w:val="0"/>
          <w:numId w:val="62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تحديد المجتمعات المحلية</w:t>
      </w:r>
    </w:p>
    <w:p w:rsidR="00A860C2" w:rsidRPr="00945132" w:rsidRDefault="00A860C2" w:rsidP="00A860C2">
      <w:pPr>
        <w:numPr>
          <w:ilvl w:val="0"/>
          <w:numId w:val="62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مفهوم التنمية</w:t>
      </w:r>
    </w:p>
    <w:p w:rsidR="00A860C2" w:rsidRPr="00945132" w:rsidRDefault="00A860C2" w:rsidP="00A860C2">
      <w:pPr>
        <w:numPr>
          <w:ilvl w:val="0"/>
          <w:numId w:val="62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تصنيف المجتمعات المحلية تبعاً لمؤشرات التنمية</w:t>
      </w:r>
    </w:p>
    <w:p w:rsidR="00A860C2" w:rsidRPr="00945132" w:rsidRDefault="00A860C2" w:rsidP="00A860C2">
      <w:pPr>
        <w:numPr>
          <w:ilvl w:val="0"/>
          <w:numId w:val="62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اولوية الحاجات وتلبيتها بمشاريع تنموية</w:t>
      </w:r>
    </w:p>
    <w:p w:rsidR="00A860C2" w:rsidRPr="00945132" w:rsidRDefault="00A860C2" w:rsidP="00A860C2">
      <w:pPr>
        <w:numPr>
          <w:ilvl w:val="0"/>
          <w:numId w:val="62"/>
        </w:numPr>
        <w:rPr>
          <w:sz w:val="28"/>
          <w:szCs w:val="28"/>
        </w:rPr>
      </w:pPr>
      <w:r w:rsidRPr="00945132">
        <w:rPr>
          <w:sz w:val="28"/>
          <w:szCs w:val="28"/>
          <w:rtl/>
        </w:rPr>
        <w:t>نماذج عن مشاريع تنمية المجتمعات المحلية</w:t>
      </w:r>
    </w:p>
    <w:p w:rsidR="00A860C2" w:rsidRPr="00945132" w:rsidRDefault="00A860C2" w:rsidP="00A860C2">
      <w:pPr>
        <w:ind w:left="720"/>
        <w:rPr>
          <w:sz w:val="28"/>
          <w:szCs w:val="28"/>
        </w:rPr>
      </w:pPr>
    </w:p>
    <w:p w:rsidR="00A860C2" w:rsidRPr="00945132" w:rsidRDefault="00A860C2" w:rsidP="00A860C2">
      <w:pPr>
        <w:rPr>
          <w:b/>
          <w:bCs/>
          <w:sz w:val="28"/>
          <w:szCs w:val="28"/>
          <w:rtl/>
          <w:lang w:bidi="ar-LB"/>
        </w:rPr>
      </w:pPr>
      <w:r w:rsidRPr="00945132">
        <w:rPr>
          <w:b/>
          <w:bCs/>
          <w:sz w:val="28"/>
          <w:szCs w:val="28"/>
          <w:rtl/>
          <w:lang w:bidi="ar-LB"/>
        </w:rPr>
        <w:t>الفصل الرابع:السياسات الإجتماعية</w:t>
      </w:r>
    </w:p>
    <w:p w:rsidR="00A860C2" w:rsidRPr="00945132" w:rsidRDefault="00A860C2" w:rsidP="00A860C2">
      <w:pPr>
        <w:numPr>
          <w:ilvl w:val="0"/>
          <w:numId w:val="63"/>
        </w:numPr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تعريف السياسة الإجتماعية  واهدافها</w:t>
      </w:r>
    </w:p>
    <w:p w:rsidR="00A860C2" w:rsidRPr="00945132" w:rsidRDefault="00A860C2" w:rsidP="00A860C2">
      <w:pPr>
        <w:numPr>
          <w:ilvl w:val="0"/>
          <w:numId w:val="63"/>
        </w:numPr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إتجاهات الياسات الإجتماعية في العالم المعاصر</w:t>
      </w:r>
    </w:p>
    <w:p w:rsidR="00A860C2" w:rsidRDefault="00A860C2" w:rsidP="00A860C2">
      <w:pPr>
        <w:numPr>
          <w:ilvl w:val="0"/>
          <w:numId w:val="63"/>
        </w:numPr>
        <w:rPr>
          <w:sz w:val="28"/>
          <w:szCs w:val="28"/>
          <w:lang w:bidi="ar-LB"/>
        </w:rPr>
      </w:pPr>
      <w:r w:rsidRPr="00945132">
        <w:rPr>
          <w:sz w:val="28"/>
          <w:szCs w:val="28"/>
          <w:rtl/>
          <w:lang w:bidi="ar-LB"/>
        </w:rPr>
        <w:t>التدابير المتخذة للحد من التفاوت الإجتماعي – إرساء قواعد العدالة</w:t>
      </w:r>
    </w:p>
    <w:p w:rsidR="00D50D99" w:rsidRPr="00945132" w:rsidRDefault="00D50D99" w:rsidP="00D50D99">
      <w:pPr>
        <w:ind w:left="720"/>
        <w:rPr>
          <w:sz w:val="28"/>
          <w:szCs w:val="28"/>
          <w:rtl/>
          <w:lang w:bidi="ar-LB"/>
        </w:rPr>
      </w:pPr>
    </w:p>
    <w:p w:rsidR="00A860C2" w:rsidRPr="00945132" w:rsidRDefault="00A860C2" w:rsidP="00A860C2">
      <w:pPr>
        <w:rPr>
          <w:b/>
          <w:bCs/>
          <w:sz w:val="28"/>
          <w:szCs w:val="28"/>
        </w:rPr>
      </w:pPr>
    </w:p>
    <w:p w:rsidR="00A860C2" w:rsidRPr="00945132" w:rsidRDefault="00A860C2" w:rsidP="00A860C2">
      <w:pPr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  <w:rtl/>
        </w:rPr>
        <w:t>الفصل الخامس: الدول النامية</w:t>
      </w:r>
    </w:p>
    <w:p w:rsidR="00A860C2" w:rsidRPr="00945132" w:rsidRDefault="00A860C2" w:rsidP="00A860C2">
      <w:pPr>
        <w:pStyle w:val="ListParagraph"/>
        <w:numPr>
          <w:ilvl w:val="0"/>
          <w:numId w:val="64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اسباب التخلف ومظاهره</w:t>
      </w:r>
    </w:p>
    <w:p w:rsidR="00A860C2" w:rsidRPr="00945132" w:rsidRDefault="00A860C2" w:rsidP="00A860C2">
      <w:pPr>
        <w:pStyle w:val="ListParagraph"/>
        <w:numPr>
          <w:ilvl w:val="0"/>
          <w:numId w:val="64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مؤشر التنمية البشرية</w:t>
      </w:r>
    </w:p>
    <w:p w:rsidR="00A860C2" w:rsidRPr="00945132" w:rsidRDefault="00A860C2" w:rsidP="00A860C2">
      <w:pPr>
        <w:pStyle w:val="ListParagraph"/>
        <w:numPr>
          <w:ilvl w:val="0"/>
          <w:numId w:val="64"/>
        </w:numPr>
        <w:bidi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الحلول المناسبة لمعالجة اسباب التخلف</w:t>
      </w:r>
    </w:p>
    <w:p w:rsidR="00A860C2" w:rsidRPr="00945132" w:rsidRDefault="00A860C2" w:rsidP="00A860C2">
      <w:pPr>
        <w:rPr>
          <w:sz w:val="28"/>
          <w:szCs w:val="28"/>
          <w:rtl/>
        </w:rPr>
      </w:pPr>
    </w:p>
    <w:p w:rsidR="00A860C2" w:rsidRPr="00945132" w:rsidRDefault="00A860C2" w:rsidP="00A860C2">
      <w:pPr>
        <w:jc w:val="both"/>
        <w:rPr>
          <w:sz w:val="28"/>
          <w:szCs w:val="28"/>
          <w:rtl/>
        </w:rPr>
      </w:pPr>
      <w:r w:rsidRPr="00945132">
        <w:rPr>
          <w:sz w:val="28"/>
          <w:szCs w:val="28"/>
          <w:rtl/>
          <w:lang w:bidi="ar-LB"/>
        </w:rPr>
        <w:t>ا</w:t>
      </w:r>
      <w:r w:rsidRPr="00945132">
        <w:rPr>
          <w:b/>
          <w:bCs/>
          <w:sz w:val="28"/>
          <w:szCs w:val="28"/>
          <w:rtl/>
          <w:lang w:bidi="ar-LB"/>
        </w:rPr>
        <w:t>لفصل السادس :</w:t>
      </w:r>
      <w:r w:rsidRPr="00945132">
        <w:rPr>
          <w:b/>
          <w:bCs/>
          <w:sz w:val="28"/>
          <w:szCs w:val="28"/>
          <w:rtl/>
        </w:rPr>
        <w:t>الديموغرافيا اللبنانية:</w:t>
      </w:r>
    </w:p>
    <w:p w:rsidR="00A860C2" w:rsidRPr="00945132" w:rsidRDefault="00A860C2" w:rsidP="00A860C2">
      <w:pPr>
        <w:jc w:val="both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 xml:space="preserve">   تعريف علم الديموغرافيا </w:t>
      </w:r>
    </w:p>
    <w:p w:rsidR="00A860C2" w:rsidRPr="00945132" w:rsidRDefault="00A860C2" w:rsidP="00A860C2">
      <w:pPr>
        <w:jc w:val="both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 xml:space="preserve">1 – حجم السكان </w:t>
      </w:r>
    </w:p>
    <w:p w:rsidR="00A860C2" w:rsidRPr="00945132" w:rsidRDefault="00A860C2" w:rsidP="00A860C2">
      <w:pPr>
        <w:jc w:val="both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2 -  النمو السكاني</w:t>
      </w:r>
    </w:p>
    <w:p w:rsidR="00A860C2" w:rsidRPr="00945132" w:rsidRDefault="00A860C2" w:rsidP="00A860C2">
      <w:pPr>
        <w:jc w:val="both"/>
        <w:rPr>
          <w:sz w:val="28"/>
          <w:szCs w:val="28"/>
        </w:rPr>
      </w:pPr>
      <w:r w:rsidRPr="00945132">
        <w:rPr>
          <w:sz w:val="28"/>
          <w:szCs w:val="28"/>
          <w:rtl/>
        </w:rPr>
        <w:t xml:space="preserve">3 – مؤشرات التحولات الديموغرافية </w:t>
      </w:r>
      <w:r w:rsidRPr="00945132">
        <w:rPr>
          <w:sz w:val="28"/>
          <w:szCs w:val="28"/>
        </w:rPr>
        <w:t>Indicators of demographic transitions</w:t>
      </w:r>
    </w:p>
    <w:p w:rsidR="00A860C2" w:rsidRPr="00945132" w:rsidRDefault="00A860C2" w:rsidP="00A860C2">
      <w:pPr>
        <w:jc w:val="both"/>
        <w:rPr>
          <w:sz w:val="28"/>
          <w:szCs w:val="28"/>
        </w:rPr>
      </w:pPr>
      <w:r w:rsidRPr="00945132">
        <w:rPr>
          <w:sz w:val="28"/>
          <w:szCs w:val="28"/>
          <w:rtl/>
        </w:rPr>
        <w:t xml:space="preserve">توقع عمر الحياة </w:t>
      </w:r>
      <w:r w:rsidRPr="00945132">
        <w:rPr>
          <w:sz w:val="28"/>
          <w:szCs w:val="28"/>
        </w:rPr>
        <w:t>Life expectancy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نسبة الوفيات عند الاطفال ( حسب الاعمار)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الوفيات عند الامهات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lastRenderedPageBreak/>
        <w:t>نسب الخصوبة، الانجاب وتنظيم الاسرة (الحد من النسل)</w:t>
      </w:r>
      <w:r w:rsidRPr="00945132">
        <w:rPr>
          <w:rFonts w:ascii="Times New Roman" w:hAnsi="Times New Roman" w:cs="Times New Roman"/>
          <w:sz w:val="28"/>
          <w:szCs w:val="28"/>
        </w:rPr>
        <w:t>Fertility and contraceptive prevalence</w:t>
      </w:r>
    </w:p>
    <w:p w:rsidR="00A860C2" w:rsidRPr="00945132" w:rsidRDefault="00A860C2" w:rsidP="00A860C2">
      <w:pPr>
        <w:jc w:val="both"/>
        <w:rPr>
          <w:sz w:val="28"/>
          <w:szCs w:val="28"/>
          <w:rtl/>
        </w:rPr>
      </w:pPr>
      <w:r w:rsidRPr="00945132">
        <w:rPr>
          <w:sz w:val="28"/>
          <w:szCs w:val="28"/>
          <w:rtl/>
        </w:rPr>
        <w:t>4 – الهجرة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التحديد والمفهوم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 xml:space="preserve">الخارجية والداخلية 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 xml:space="preserve">الاسباب 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المعالجة</w:t>
      </w:r>
    </w:p>
    <w:p w:rsidR="00A860C2" w:rsidRPr="00945132" w:rsidRDefault="00A860C2" w:rsidP="00A860C2">
      <w:pPr>
        <w:pStyle w:val="ListParagraph"/>
        <w:numPr>
          <w:ilvl w:val="0"/>
          <w:numId w:val="65"/>
        </w:numPr>
        <w:bidi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الايجابيات والسلبيات</w:t>
      </w:r>
    </w:p>
    <w:p w:rsidR="00A860C2" w:rsidRPr="00D44076" w:rsidRDefault="00A860C2" w:rsidP="00D44076">
      <w:pPr>
        <w:pStyle w:val="ListParagraph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الهجرة العالمية</w:t>
      </w:r>
    </w:p>
    <w:p w:rsidR="00A860C2" w:rsidRPr="00945132" w:rsidRDefault="00A860C2" w:rsidP="00C87161">
      <w:pPr>
        <w:pStyle w:val="ListParagraph"/>
        <w:bidi/>
        <w:ind w:hanging="716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 xml:space="preserve">5 – </w:t>
      </w:r>
      <w:r w:rsidRPr="00945132">
        <w:rPr>
          <w:rFonts w:ascii="Times New Roman" w:hAnsi="Times New Roman" w:cs="Times New Roman"/>
          <w:sz w:val="28"/>
          <w:szCs w:val="28"/>
        </w:rPr>
        <w:t xml:space="preserve">  Population structure </w:t>
      </w: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 xml:space="preserve">الهرمية السكانية </w:t>
      </w:r>
    </w:p>
    <w:p w:rsidR="00A860C2" w:rsidRPr="00945132" w:rsidRDefault="00A860C2" w:rsidP="00A860C2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  <w:lang w:bidi="ar-LB"/>
        </w:rPr>
      </w:pPr>
      <w:r w:rsidRPr="00945132">
        <w:rPr>
          <w:rFonts w:ascii="Times New Roman" w:hAnsi="Times New Roman" w:cs="Times New Roman"/>
          <w:sz w:val="28"/>
          <w:szCs w:val="28"/>
          <w:rtl/>
          <w:lang w:bidi="ar-LB"/>
        </w:rPr>
        <w:t>6 – التحول في الهرمية السكانية</w:t>
      </w:r>
    </w:p>
    <w:p w:rsidR="00A860C2" w:rsidRPr="00945132" w:rsidRDefault="00A860C2" w:rsidP="00504498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فئة الشباب العمرية</w:t>
      </w:r>
      <w:r w:rsidR="00504498">
        <w:rPr>
          <w:rFonts w:ascii="Times New Roman" w:hAnsi="Times New Roman" w:cs="Times New Roman"/>
          <w:sz w:val="28"/>
          <w:szCs w:val="28"/>
        </w:rPr>
        <w:t xml:space="preserve"> -7 </w:t>
      </w:r>
    </w:p>
    <w:p w:rsidR="00A860C2" w:rsidRPr="00945132" w:rsidRDefault="00A860C2" w:rsidP="00A860C2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8 – فئة الكهولة العمرية</w:t>
      </w:r>
    </w:p>
    <w:p w:rsidR="00A860C2" w:rsidRPr="00504498" w:rsidRDefault="00A860C2" w:rsidP="00504498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 xml:space="preserve">9- العلاقة ما بين الفئة العمرية العاملة والمعيلة </w:t>
      </w:r>
    </w:p>
    <w:p w:rsidR="00A860C2" w:rsidRPr="00945132" w:rsidRDefault="00504498" w:rsidP="00A860C2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>10</w:t>
      </w:r>
      <w:r w:rsidR="00A860C2" w:rsidRPr="00945132">
        <w:rPr>
          <w:rFonts w:ascii="Times New Roman" w:hAnsi="Times New Roman" w:cs="Times New Roman"/>
          <w:sz w:val="28"/>
          <w:szCs w:val="28"/>
          <w:rtl/>
        </w:rPr>
        <w:t xml:space="preserve"> – نسب البطالة (تعريفها  عند مختلف الفئات العمرية– اهميتها – وسبل معالجتها)</w:t>
      </w:r>
    </w:p>
    <w:p w:rsidR="00A860C2" w:rsidRPr="00945132" w:rsidRDefault="00A860C2" w:rsidP="00504498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1</w:t>
      </w:r>
      <w:r w:rsidR="00504498">
        <w:rPr>
          <w:rFonts w:ascii="Times New Roman" w:hAnsi="Times New Roman" w:cs="Times New Roman" w:hint="cs"/>
          <w:sz w:val="28"/>
          <w:szCs w:val="28"/>
          <w:rtl/>
        </w:rPr>
        <w:t>1</w:t>
      </w:r>
      <w:r w:rsidRPr="00945132">
        <w:rPr>
          <w:rFonts w:ascii="Times New Roman" w:hAnsi="Times New Roman" w:cs="Times New Roman"/>
          <w:sz w:val="28"/>
          <w:szCs w:val="28"/>
          <w:rtl/>
        </w:rPr>
        <w:t xml:space="preserve"> – نسب الامية ونسب التعلم عند مختلف الفات العمرية (اهميتها)</w:t>
      </w:r>
    </w:p>
    <w:p w:rsidR="00A860C2" w:rsidRPr="00945132" w:rsidRDefault="00A860C2" w:rsidP="00504498">
      <w:pPr>
        <w:pStyle w:val="ListParagraph"/>
        <w:ind w:hanging="716"/>
        <w:jc w:val="right"/>
        <w:rPr>
          <w:rFonts w:ascii="Times New Roman" w:hAnsi="Times New Roman" w:cs="Times New Roman"/>
          <w:sz w:val="28"/>
          <w:szCs w:val="28"/>
          <w:rtl/>
        </w:rPr>
      </w:pPr>
      <w:r w:rsidRPr="00945132">
        <w:rPr>
          <w:rFonts w:ascii="Times New Roman" w:hAnsi="Times New Roman" w:cs="Times New Roman"/>
          <w:sz w:val="28"/>
          <w:szCs w:val="28"/>
          <w:rtl/>
        </w:rPr>
        <w:t>1</w:t>
      </w:r>
      <w:r w:rsidR="00504498">
        <w:rPr>
          <w:rFonts w:ascii="Times New Roman" w:hAnsi="Times New Roman" w:cs="Times New Roman" w:hint="cs"/>
          <w:sz w:val="28"/>
          <w:szCs w:val="28"/>
          <w:rtl/>
        </w:rPr>
        <w:t>2</w:t>
      </w:r>
      <w:r w:rsidRPr="00945132">
        <w:rPr>
          <w:rFonts w:ascii="Times New Roman" w:hAnsi="Times New Roman" w:cs="Times New Roman"/>
          <w:sz w:val="28"/>
          <w:szCs w:val="28"/>
          <w:rtl/>
        </w:rPr>
        <w:t xml:space="preserve"> – نسب الرعاية الصحية(عدد الطاقم الطبي وجودتة)</w:t>
      </w:r>
      <w:bookmarkStart w:id="0" w:name="_GoBack"/>
      <w:bookmarkEnd w:id="0"/>
    </w:p>
    <w:sectPr w:rsidR="00A860C2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992B94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2B94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FA6E1-572E-4C43-BC7C-3FEF33638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30</cp:revision>
  <cp:lastPrinted>2014-04-23T12:20:00Z</cp:lastPrinted>
  <dcterms:created xsi:type="dcterms:W3CDTF">2014-09-08T05:59:00Z</dcterms:created>
  <dcterms:modified xsi:type="dcterms:W3CDTF">2019-07-26T09:15:00Z</dcterms:modified>
</cp:coreProperties>
</file>